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ED" w:rsidRPr="00D4627D" w:rsidRDefault="000579ED" w:rsidP="000579ED">
      <w:pPr>
        <w:pStyle w:val="a3"/>
        <w:spacing w:before="231"/>
        <w:ind w:left="375" w:hangingChars="78" w:hanging="375"/>
        <w:rPr>
          <w:rFonts w:ascii="標楷體" w:eastAsia="標楷體" w:hAnsi="標楷體"/>
          <w:b/>
          <w:sz w:val="44"/>
          <w:szCs w:val="44"/>
        </w:rPr>
      </w:pPr>
      <w:r w:rsidRPr="00D4627D">
        <w:rPr>
          <w:rFonts w:ascii="標楷體" w:eastAsia="標楷體" w:hAnsi="標楷體" w:hint="eastAsia"/>
          <w:b/>
          <w:sz w:val="44"/>
          <w:szCs w:val="44"/>
        </w:rPr>
        <w:t>活動訊息</w:t>
      </w:r>
    </w:p>
    <w:p w:rsidR="000579ED" w:rsidRPr="00CF433A" w:rsidRDefault="000579ED" w:rsidP="00CF433A">
      <w:pPr>
        <w:pStyle w:val="a3"/>
        <w:spacing w:beforeLines="0" w:line="480" w:lineRule="exact"/>
        <w:ind w:leftChars="77" w:left="1007" w:hangingChars="210" w:hanging="714"/>
        <w:rPr>
          <w:rFonts w:ascii="標楷體" w:eastAsia="標楷體" w:hAnsi="標楷體"/>
          <w:sz w:val="30"/>
          <w:szCs w:val="30"/>
        </w:rPr>
      </w:pPr>
      <w:r w:rsidRPr="00CF433A">
        <w:rPr>
          <w:rFonts w:ascii="標楷體" w:eastAsia="標楷體" w:hAnsi="標楷體" w:hint="eastAsia"/>
          <w:sz w:val="30"/>
          <w:szCs w:val="30"/>
        </w:rPr>
        <w:t>一、本協會定於106年</w:t>
      </w:r>
      <w:r w:rsidR="00A74CBC">
        <w:rPr>
          <w:rFonts w:ascii="標楷體" w:eastAsia="標楷體" w:hAnsi="標楷體" w:hint="eastAsia"/>
          <w:sz w:val="30"/>
          <w:szCs w:val="30"/>
        </w:rPr>
        <w:t>8</w:t>
      </w:r>
      <w:r w:rsidRPr="00CF433A">
        <w:rPr>
          <w:rFonts w:ascii="標楷體" w:eastAsia="標楷體" w:hAnsi="標楷體" w:hint="eastAsia"/>
          <w:sz w:val="30"/>
          <w:szCs w:val="30"/>
        </w:rPr>
        <w:t>月2</w:t>
      </w:r>
      <w:r w:rsidR="00A74CBC">
        <w:rPr>
          <w:rFonts w:ascii="標楷體" w:eastAsia="標楷體" w:hAnsi="標楷體" w:hint="eastAsia"/>
          <w:sz w:val="30"/>
          <w:szCs w:val="30"/>
        </w:rPr>
        <w:t>4</w:t>
      </w:r>
      <w:r w:rsidRPr="00CF433A">
        <w:rPr>
          <w:rFonts w:ascii="標楷體" w:eastAsia="標楷體" w:hAnsi="標楷體" w:hint="eastAsia"/>
          <w:sz w:val="30"/>
          <w:szCs w:val="30"/>
        </w:rPr>
        <w:t>日（星期四）舉辦第</w:t>
      </w:r>
      <w:r w:rsidR="00A74CBC">
        <w:rPr>
          <w:rFonts w:ascii="標楷體" w:eastAsia="標楷體" w:hAnsi="標楷體" w:hint="eastAsia"/>
          <w:sz w:val="30"/>
          <w:szCs w:val="30"/>
        </w:rPr>
        <w:t>158</w:t>
      </w:r>
      <w:r w:rsidR="001E70EE">
        <w:rPr>
          <w:rFonts w:ascii="標楷體" w:eastAsia="標楷體" w:hAnsi="標楷體" w:hint="eastAsia"/>
          <w:sz w:val="30"/>
          <w:szCs w:val="30"/>
        </w:rPr>
        <w:t>次之上市</w:t>
      </w:r>
      <w:r w:rsidR="00CC0788">
        <w:rPr>
          <w:rFonts w:ascii="標楷體" w:eastAsia="標楷體" w:hAnsi="標楷體" w:hint="eastAsia"/>
          <w:sz w:val="30"/>
          <w:szCs w:val="30"/>
        </w:rPr>
        <w:t>公司</w:t>
      </w:r>
      <w:bookmarkStart w:id="0" w:name="_GoBack"/>
      <w:bookmarkEnd w:id="0"/>
      <w:r w:rsidRPr="00CF433A">
        <w:rPr>
          <w:rFonts w:ascii="標楷體" w:eastAsia="標楷體" w:hAnsi="標楷體" w:hint="eastAsia"/>
          <w:sz w:val="30"/>
          <w:szCs w:val="30"/>
        </w:rPr>
        <w:t>參訪活動，將拜訪「</w:t>
      </w:r>
      <w:r w:rsidR="00A74CBC" w:rsidRPr="00A74CBC">
        <w:rPr>
          <w:rFonts w:ascii="標楷體" w:eastAsia="標楷體" w:hAnsi="標楷體" w:hint="eastAsia"/>
          <w:sz w:val="30"/>
          <w:szCs w:val="30"/>
        </w:rPr>
        <w:t>豐興鋼鐵股份有限公司</w:t>
      </w:r>
      <w:r w:rsidRPr="00CF433A">
        <w:rPr>
          <w:rFonts w:ascii="標楷體" w:eastAsia="標楷體" w:hAnsi="標楷體" w:hint="eastAsia"/>
          <w:sz w:val="30"/>
          <w:szCs w:val="30"/>
        </w:rPr>
        <w:t>」（股票代號</w:t>
      </w:r>
      <w:r w:rsidR="00A74CBC">
        <w:rPr>
          <w:rFonts w:ascii="標楷體" w:eastAsia="標楷體" w:hAnsi="標楷體" w:hint="eastAsia"/>
          <w:sz w:val="30"/>
          <w:szCs w:val="30"/>
        </w:rPr>
        <w:t>2015</w:t>
      </w:r>
      <w:r w:rsidRPr="00CF433A">
        <w:rPr>
          <w:rFonts w:ascii="標楷體" w:eastAsia="標楷體" w:hAnsi="標楷體" w:hint="eastAsia"/>
          <w:sz w:val="30"/>
          <w:szCs w:val="30"/>
        </w:rPr>
        <w:t>），預</w:t>
      </w:r>
      <w:r w:rsidRPr="00CF433A">
        <w:rPr>
          <w:rFonts w:ascii="標楷體" w:eastAsia="標楷體" w:hAnsi="標楷體"/>
          <w:sz w:val="30"/>
          <w:szCs w:val="30"/>
        </w:rPr>
        <w:t>定</w:t>
      </w:r>
      <w:r w:rsidRPr="00CF433A">
        <w:rPr>
          <w:rFonts w:ascii="標楷體" w:eastAsia="標楷體" w:hAnsi="標楷體" w:hint="eastAsia"/>
          <w:sz w:val="30"/>
          <w:szCs w:val="30"/>
        </w:rPr>
        <w:t>名額20</w:t>
      </w:r>
      <w:r w:rsidRPr="00CF433A">
        <w:rPr>
          <w:rFonts w:ascii="標楷體" w:eastAsia="標楷體" w:hAnsi="標楷體"/>
          <w:sz w:val="30"/>
          <w:szCs w:val="30"/>
        </w:rPr>
        <w:t>位</w:t>
      </w:r>
      <w:r w:rsidRPr="00CF433A">
        <w:rPr>
          <w:rFonts w:ascii="標楷體" w:eastAsia="標楷體" w:hAnsi="標楷體" w:hint="eastAsia"/>
          <w:sz w:val="30"/>
          <w:szCs w:val="30"/>
        </w:rPr>
        <w:t>，活動行程及報名相關事項詳附件，歡迎各會員踴躍報名參加。</w:t>
      </w:r>
    </w:p>
    <w:p w:rsidR="000579ED" w:rsidRDefault="000579ED" w:rsidP="00CF433A">
      <w:pPr>
        <w:pStyle w:val="a5"/>
        <w:autoSpaceDE w:val="0"/>
        <w:autoSpaceDN w:val="0"/>
        <w:spacing w:before="231"/>
        <w:ind w:left="1013" w:hanging="1013"/>
        <w:rPr>
          <w:rFonts w:ascii="標楷體" w:eastAsia="標楷體" w:hAnsi="標楷體"/>
          <w:sz w:val="30"/>
          <w:szCs w:val="30"/>
        </w:rPr>
      </w:pPr>
      <w:r w:rsidRPr="00CF433A">
        <w:rPr>
          <w:rFonts w:ascii="標楷體" w:eastAsia="標楷體" w:hAnsi="標楷體" w:hint="eastAsia"/>
          <w:sz w:val="30"/>
          <w:szCs w:val="30"/>
        </w:rPr>
        <w:t xml:space="preserve">  二、「</w:t>
      </w:r>
      <w:r w:rsidR="001E5C45" w:rsidRPr="001E5C45">
        <w:rPr>
          <w:rFonts w:ascii="標楷體" w:eastAsia="標楷體" w:hAnsi="標楷體" w:hint="eastAsia"/>
          <w:sz w:val="30"/>
          <w:szCs w:val="30"/>
        </w:rPr>
        <w:t>豐興鋼鐵股份有限公司</w:t>
      </w:r>
      <w:r w:rsidR="001E70EE">
        <w:rPr>
          <w:rFonts w:ascii="標楷體" w:eastAsia="標楷體" w:hAnsi="標楷體" w:hint="eastAsia"/>
          <w:sz w:val="30"/>
          <w:szCs w:val="30"/>
        </w:rPr>
        <w:t>」</w:t>
      </w:r>
      <w:r w:rsidRPr="00CF433A">
        <w:rPr>
          <w:rFonts w:ascii="標楷體" w:eastAsia="標楷體" w:hAnsi="標楷體" w:hint="eastAsia"/>
          <w:sz w:val="30"/>
          <w:szCs w:val="30"/>
        </w:rPr>
        <w:t>簡介</w:t>
      </w:r>
    </w:p>
    <w:p w:rsidR="001E5C45" w:rsidRPr="00CF433A" w:rsidRDefault="001E5C45" w:rsidP="00CF433A">
      <w:pPr>
        <w:pStyle w:val="a5"/>
        <w:autoSpaceDE w:val="0"/>
        <w:autoSpaceDN w:val="0"/>
        <w:spacing w:before="231"/>
        <w:ind w:left="1013" w:hanging="1013"/>
        <w:rPr>
          <w:rFonts w:ascii="標楷體" w:eastAsia="標楷體" w:hAnsi="標楷體" w:hint="eastAsia"/>
          <w:sz w:val="30"/>
          <w:szCs w:val="30"/>
        </w:rPr>
      </w:pPr>
    </w:p>
    <w:p w:rsidR="000579ED" w:rsidRDefault="001E5C45" w:rsidP="001E5C45">
      <w:pPr>
        <w:pStyle w:val="a5"/>
        <w:numPr>
          <w:ilvl w:val="0"/>
          <w:numId w:val="1"/>
        </w:numPr>
        <w:spacing w:beforeLines="0" w:line="200" w:lineRule="atLeast"/>
        <w:ind w:firstLineChars="0"/>
        <w:rPr>
          <w:rFonts w:ascii="標楷體" w:eastAsia="標楷體" w:hAnsi="標楷體"/>
          <w:color w:val="292929"/>
          <w:sz w:val="30"/>
          <w:szCs w:val="30"/>
        </w:rPr>
      </w:pPr>
      <w:r w:rsidRPr="001E5C45">
        <w:rPr>
          <w:rFonts w:ascii="標楷體" w:eastAsia="標楷體" w:hAnsi="標楷體" w:hint="eastAsia"/>
          <w:sz w:val="30"/>
          <w:szCs w:val="30"/>
        </w:rPr>
        <w:t>豐興鋼鐵股份有限公司</w:t>
      </w:r>
      <w:r w:rsidR="000579ED" w:rsidRPr="00CF433A">
        <w:rPr>
          <w:rFonts w:ascii="標楷體" w:eastAsia="標楷體" w:hAnsi="標楷體" w:hint="eastAsia"/>
          <w:sz w:val="30"/>
          <w:szCs w:val="30"/>
        </w:rPr>
        <w:t>」</w:t>
      </w:r>
      <w:proofErr w:type="gramStart"/>
      <w:r w:rsidR="00A74CBC">
        <w:rPr>
          <w:rFonts w:ascii="標楷體" w:eastAsia="標楷體" w:hAnsi="標楷體"/>
          <w:color w:val="000000"/>
          <w:sz w:val="30"/>
          <w:szCs w:val="30"/>
        </w:rPr>
        <w:t>（</w:t>
      </w:r>
      <w:proofErr w:type="gramEnd"/>
      <w:r w:rsidR="000579ED" w:rsidRPr="00CF433A">
        <w:rPr>
          <w:rFonts w:ascii="標楷體" w:eastAsia="標楷體" w:hAnsi="標楷體"/>
          <w:color w:val="000000"/>
          <w:sz w:val="30"/>
          <w:szCs w:val="30"/>
        </w:rPr>
        <w:t>代碼：</w:t>
      </w:r>
      <w:r>
        <w:rPr>
          <w:rFonts w:ascii="標楷體" w:eastAsia="標楷體" w:hAnsi="標楷體" w:hint="eastAsia"/>
          <w:sz w:val="30"/>
          <w:szCs w:val="30"/>
        </w:rPr>
        <w:t>2015</w:t>
      </w:r>
      <w:proofErr w:type="gramStart"/>
      <w:r w:rsidR="00A74CBC">
        <w:rPr>
          <w:rFonts w:ascii="標楷體" w:eastAsia="標楷體" w:hAnsi="標楷體"/>
          <w:color w:val="000000"/>
          <w:sz w:val="30"/>
          <w:szCs w:val="30"/>
        </w:rPr>
        <w:t>）</w:t>
      </w:r>
      <w:proofErr w:type="gramEnd"/>
      <w:r w:rsidR="000579ED" w:rsidRPr="00CF433A">
        <w:rPr>
          <w:rFonts w:ascii="Verdana" w:hAnsi="Verdana"/>
          <w:color w:val="292929"/>
          <w:sz w:val="30"/>
          <w:szCs w:val="30"/>
        </w:rPr>
        <w:t xml:space="preserve"> </w:t>
      </w:r>
      <w:r w:rsidRPr="001E5C45">
        <w:rPr>
          <w:rFonts w:ascii="標楷體" w:eastAsia="標楷體" w:hAnsi="標楷體" w:hint="eastAsia"/>
          <w:color w:val="292929"/>
          <w:sz w:val="30"/>
          <w:szCs w:val="30"/>
        </w:rPr>
        <w:t>民國58年公司設立，民國81年股票上市，年營業額約340億元，擁有煉鋼電弧爐二座，年鋼胚產品180萬公噸，軋鋼廠三廠年成品產能180萬公噸，產品有角鋼、方鋼、槽鋼、扁鋼、鋼筋、</w:t>
      </w:r>
      <w:proofErr w:type="gramStart"/>
      <w:r w:rsidRPr="001E5C45">
        <w:rPr>
          <w:rFonts w:ascii="標楷體" w:eastAsia="標楷體" w:hAnsi="標楷體" w:hint="eastAsia"/>
          <w:color w:val="292929"/>
          <w:sz w:val="30"/>
          <w:szCs w:val="30"/>
        </w:rPr>
        <w:t>直捧鋼</w:t>
      </w:r>
      <w:proofErr w:type="gramEnd"/>
      <w:r w:rsidRPr="001E5C45">
        <w:rPr>
          <w:rFonts w:ascii="標楷體" w:eastAsia="標楷體" w:hAnsi="標楷體" w:hint="eastAsia"/>
          <w:color w:val="292929"/>
          <w:sz w:val="30"/>
          <w:szCs w:val="30"/>
        </w:rPr>
        <w:t>、盤元等。</w:t>
      </w:r>
    </w:p>
    <w:p w:rsidR="001E5C45" w:rsidRPr="00CF433A" w:rsidRDefault="001E5C45" w:rsidP="001E5C45">
      <w:pPr>
        <w:pStyle w:val="a5"/>
        <w:spacing w:beforeLines="0" w:line="200" w:lineRule="atLeast"/>
        <w:ind w:left="1931" w:firstLineChars="0" w:firstLine="0"/>
        <w:rPr>
          <w:rFonts w:ascii="標楷體" w:eastAsia="標楷體" w:hAnsi="標楷體" w:hint="eastAsia"/>
          <w:color w:val="000000"/>
          <w:sz w:val="30"/>
          <w:szCs w:val="30"/>
        </w:rPr>
      </w:pPr>
    </w:p>
    <w:p w:rsidR="001E5C45" w:rsidRDefault="001E5C45" w:rsidP="001E5C45">
      <w:pPr>
        <w:pStyle w:val="a5"/>
        <w:numPr>
          <w:ilvl w:val="0"/>
          <w:numId w:val="1"/>
        </w:numPr>
        <w:spacing w:beforeLines="0" w:line="200" w:lineRule="atLeast"/>
        <w:ind w:firstLineChars="0"/>
        <w:rPr>
          <w:rFonts w:ascii="標楷體" w:eastAsia="標楷體" w:hAnsi="標楷體"/>
          <w:sz w:val="30"/>
          <w:szCs w:val="30"/>
        </w:rPr>
      </w:pPr>
      <w:r w:rsidRPr="001E5C45">
        <w:rPr>
          <w:rFonts w:ascii="標楷體" w:eastAsia="標楷體" w:hAnsi="標楷體" w:hint="eastAsia"/>
          <w:sz w:val="30"/>
          <w:szCs w:val="30"/>
        </w:rPr>
        <w:t>豐興鋼鐵</w:t>
      </w:r>
      <w:r w:rsidRPr="001E5C45">
        <w:rPr>
          <w:rFonts w:ascii="標楷體" w:eastAsia="標楷體" w:hAnsi="標楷體" w:hint="eastAsia"/>
          <w:color w:val="292929"/>
          <w:sz w:val="30"/>
          <w:szCs w:val="30"/>
        </w:rPr>
        <w:t>秉</w:t>
      </w:r>
      <w:r w:rsidRPr="001E5C45">
        <w:rPr>
          <w:rFonts w:ascii="標楷體" w:eastAsia="標楷體" w:hAnsi="標楷體" w:hint="eastAsia"/>
          <w:sz w:val="30"/>
          <w:szCs w:val="30"/>
        </w:rPr>
        <w:t>持「誠信經營，穩健創造」之經營理念，致力於鋼鐵事業之發展。在董事長林明儒先生、總經理陳木澤先生卓越領導下，不斷引進新設備、新技術，並透過電腦化、標準化及嚴格品保體系，落實管理制度，培養專業人才，建構堅實的經營團隊，全體豐興人本著「</w:t>
      </w:r>
      <w:proofErr w:type="gramStart"/>
      <w:r w:rsidRPr="001E5C45">
        <w:rPr>
          <w:rFonts w:ascii="標楷體" w:eastAsia="標楷體" w:hAnsi="標楷體" w:hint="eastAsia"/>
          <w:sz w:val="30"/>
          <w:szCs w:val="30"/>
        </w:rPr>
        <w:t>勞</w:t>
      </w:r>
      <w:proofErr w:type="gramEnd"/>
      <w:r w:rsidRPr="001E5C45">
        <w:rPr>
          <w:rFonts w:ascii="標楷體" w:eastAsia="標楷體" w:hAnsi="標楷體" w:hint="eastAsia"/>
          <w:sz w:val="30"/>
          <w:szCs w:val="30"/>
        </w:rPr>
        <w:t>雇同心，共創雙贏」之信念，攜手並進，奠定今日蓬勃發展之基礎。</w:t>
      </w:r>
    </w:p>
    <w:p w:rsidR="001E5C45" w:rsidRDefault="001E5C45" w:rsidP="001E5C45">
      <w:pPr>
        <w:pStyle w:val="a5"/>
        <w:spacing w:beforeLines="0" w:line="200" w:lineRule="atLeast"/>
        <w:ind w:left="1931" w:firstLineChars="0" w:firstLine="0"/>
        <w:rPr>
          <w:rFonts w:ascii="標楷體" w:eastAsia="標楷體" w:hAnsi="標楷體" w:hint="eastAsia"/>
          <w:sz w:val="30"/>
          <w:szCs w:val="30"/>
        </w:rPr>
      </w:pPr>
    </w:p>
    <w:p w:rsidR="00CF433A" w:rsidRPr="00CF433A" w:rsidRDefault="001E5C45" w:rsidP="001E5C45">
      <w:pPr>
        <w:pStyle w:val="a5"/>
        <w:spacing w:beforeLines="0" w:line="200" w:lineRule="atLeast"/>
        <w:ind w:leftChars="223" w:left="1830" w:firstLineChars="0" w:hanging="983"/>
        <w:rPr>
          <w:rFonts w:ascii="標楷體" w:eastAsia="標楷體" w:hAnsi="標楷體"/>
          <w:color w:val="292929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（三）</w:t>
      </w:r>
      <w:r w:rsidRPr="001E5C45">
        <w:rPr>
          <w:rFonts w:ascii="標楷體" w:eastAsia="標楷體" w:hAnsi="標楷體" w:hint="eastAsia"/>
          <w:color w:val="292929"/>
          <w:sz w:val="30"/>
          <w:szCs w:val="30"/>
        </w:rPr>
        <w:t>有「小中鋼」封號的豐興除了老招牌「鋼筋」與全台市占率超過70％的</w:t>
      </w:r>
      <w:r>
        <w:rPr>
          <w:rFonts w:ascii="標楷體" w:eastAsia="標楷體" w:hAnsi="標楷體" w:hint="eastAsia"/>
          <w:color w:val="292929"/>
          <w:sz w:val="30"/>
          <w:szCs w:val="30"/>
        </w:rPr>
        <w:t>建築用的「型鋼」外，還生產台灣產量世界第一的螺絲、螺帽上游產品「</w:t>
      </w:r>
      <w:r w:rsidRPr="001E5C45">
        <w:rPr>
          <w:rFonts w:ascii="標楷體" w:eastAsia="標楷體" w:hAnsi="標楷體" w:hint="eastAsia"/>
          <w:color w:val="292929"/>
          <w:sz w:val="30"/>
          <w:szCs w:val="30"/>
        </w:rPr>
        <w:t>盤元」</w:t>
      </w:r>
      <w:proofErr w:type="gramStart"/>
      <w:r w:rsidRPr="001E5C45">
        <w:rPr>
          <w:rFonts w:ascii="標楷體" w:eastAsia="標楷體" w:hAnsi="標楷體" w:hint="eastAsia"/>
          <w:color w:val="292929"/>
          <w:sz w:val="30"/>
          <w:szCs w:val="30"/>
        </w:rPr>
        <w:t>──</w:t>
      </w:r>
      <w:proofErr w:type="gramEnd"/>
      <w:r w:rsidRPr="001E5C45">
        <w:rPr>
          <w:rFonts w:ascii="標楷體" w:eastAsia="標楷體" w:hAnsi="標楷體" w:hint="eastAsia"/>
          <w:color w:val="292929"/>
          <w:sz w:val="30"/>
          <w:szCs w:val="30"/>
        </w:rPr>
        <w:t>豐興不單是除中鋼外，生產盤元的第一大民營廠商；也是東南亞第一家能以電爐自製盤元用料「特殊鋼胚」的鋼廠。</w:t>
      </w:r>
    </w:p>
    <w:sectPr w:rsidR="00CF433A" w:rsidRPr="00CF433A" w:rsidSect="007E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0A" w:rsidRDefault="00D4190A">
      <w:pPr>
        <w:spacing w:before="120" w:line="240" w:lineRule="auto"/>
        <w:ind w:left="1013" w:hanging="1013"/>
      </w:pPr>
      <w:r>
        <w:separator/>
      </w:r>
    </w:p>
  </w:endnote>
  <w:endnote w:type="continuationSeparator" w:id="0">
    <w:p w:rsidR="00D4190A" w:rsidRDefault="00D4190A">
      <w:pPr>
        <w:spacing w:before="120" w:line="240" w:lineRule="auto"/>
        <w:ind w:left="1013" w:hanging="10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03" w:rsidRDefault="00D4190A" w:rsidP="00596E76">
    <w:pPr>
      <w:pStyle w:val="a8"/>
      <w:spacing w:before="120"/>
      <w:ind w:left="715" w:hanging="7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03" w:rsidRDefault="00D4190A" w:rsidP="00596E76">
    <w:pPr>
      <w:pStyle w:val="a8"/>
      <w:spacing w:before="120"/>
      <w:ind w:left="715" w:hanging="71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03" w:rsidRDefault="00D4190A" w:rsidP="00596E76">
    <w:pPr>
      <w:pStyle w:val="a8"/>
      <w:spacing w:before="120"/>
      <w:ind w:left="715" w:hanging="7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0A" w:rsidRDefault="00D4190A">
      <w:pPr>
        <w:spacing w:before="120" w:line="240" w:lineRule="auto"/>
        <w:ind w:left="1013" w:hanging="1013"/>
      </w:pPr>
      <w:r>
        <w:separator/>
      </w:r>
    </w:p>
  </w:footnote>
  <w:footnote w:type="continuationSeparator" w:id="0">
    <w:p w:rsidR="00D4190A" w:rsidRDefault="00D4190A">
      <w:pPr>
        <w:spacing w:before="120" w:line="240" w:lineRule="auto"/>
        <w:ind w:left="1013" w:hanging="10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03" w:rsidRDefault="00D4190A" w:rsidP="00596E76">
    <w:pPr>
      <w:pStyle w:val="a6"/>
      <w:spacing w:before="120"/>
      <w:ind w:left="715" w:hanging="7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03" w:rsidRPr="00CC158A" w:rsidRDefault="00D4190A" w:rsidP="00CC158A">
    <w:pPr>
      <w:pStyle w:val="a6"/>
      <w:spacing w:before="120"/>
      <w:ind w:left="715" w:hanging="715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03" w:rsidRDefault="00D4190A" w:rsidP="00596E76">
    <w:pPr>
      <w:pStyle w:val="a6"/>
      <w:spacing w:before="120"/>
      <w:ind w:left="715" w:hanging="7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4F1B"/>
    <w:multiLevelType w:val="hybridMultilevel"/>
    <w:tmpl w:val="E4FE9496"/>
    <w:lvl w:ilvl="0" w:tplc="FFB67C8E">
      <w:start w:val="1"/>
      <w:numFmt w:val="taiwaneseCountingThousand"/>
      <w:lvlText w:val="（%1）"/>
      <w:lvlJc w:val="left"/>
      <w:pPr>
        <w:ind w:left="1931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D"/>
    <w:rsid w:val="000579ED"/>
    <w:rsid w:val="001E5C45"/>
    <w:rsid w:val="001E70EE"/>
    <w:rsid w:val="004863FF"/>
    <w:rsid w:val="00A74CBC"/>
    <w:rsid w:val="00CC0788"/>
    <w:rsid w:val="00CF433A"/>
    <w:rsid w:val="00D06E22"/>
    <w:rsid w:val="00D4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AA0E6"/>
  <w15:docId w15:val="{CA1C83E7-4567-460E-90C4-98C522B1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ED"/>
    <w:pPr>
      <w:widowControl w:val="0"/>
      <w:snapToGrid w:val="0"/>
      <w:spacing w:beforeLines="50" w:line="500" w:lineRule="atLeast"/>
      <w:ind w:left="298" w:hangingChars="298" w:hanging="298"/>
      <w:jc w:val="both"/>
    </w:pPr>
    <w:rPr>
      <w:rFonts w:ascii="Times New Roman" w:eastAsia="華康楷書體W5" w:hAnsi="Times New Roman" w:cs="Times New Roman"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4"/>
    <w:rsid w:val="000579ED"/>
    <w:pPr>
      <w:spacing w:after="0"/>
      <w:ind w:leftChars="0" w:left="300" w:hangingChars="300" w:hanging="300"/>
    </w:pPr>
    <w:rPr>
      <w:rFonts w:ascii="Arial" w:hAnsi="Arial"/>
    </w:rPr>
  </w:style>
  <w:style w:type="paragraph" w:customStyle="1" w:styleId="a5">
    <w:name w:val="說明"/>
    <w:basedOn w:val="a4"/>
    <w:rsid w:val="000579ED"/>
    <w:pPr>
      <w:spacing w:after="0"/>
      <w:ind w:leftChars="0" w:left="953" w:hanging="953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0579ED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579ED"/>
    <w:rPr>
      <w:rFonts w:ascii="Times New Roman" w:eastAsia="華康楷書體W5" w:hAnsi="Times New Roman" w:cs="Times New Roman"/>
      <w:spacing w:val="20"/>
      <w:sz w:val="20"/>
      <w:szCs w:val="20"/>
    </w:rPr>
  </w:style>
  <w:style w:type="paragraph" w:styleId="a8">
    <w:name w:val="footer"/>
    <w:basedOn w:val="a"/>
    <w:link w:val="a9"/>
    <w:rsid w:val="000579ED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basedOn w:val="a0"/>
    <w:link w:val="a8"/>
    <w:rsid w:val="000579ED"/>
    <w:rPr>
      <w:rFonts w:ascii="Times New Roman" w:eastAsia="華康楷書體W5" w:hAnsi="Times New Roman" w:cs="Times New Roman"/>
      <w:spacing w:val="20"/>
      <w:sz w:val="20"/>
      <w:szCs w:val="20"/>
    </w:rPr>
  </w:style>
  <w:style w:type="character" w:customStyle="1" w:styleId="intro">
    <w:name w:val="intro"/>
    <w:basedOn w:val="a0"/>
    <w:rsid w:val="000579ED"/>
  </w:style>
  <w:style w:type="paragraph" w:styleId="a4">
    <w:name w:val="Body Text Indent"/>
    <w:basedOn w:val="a"/>
    <w:link w:val="aa"/>
    <w:uiPriority w:val="99"/>
    <w:semiHidden/>
    <w:unhideWhenUsed/>
    <w:rsid w:val="000579ED"/>
    <w:pPr>
      <w:spacing w:after="120"/>
      <w:ind w:leftChars="200" w:left="480"/>
    </w:pPr>
  </w:style>
  <w:style w:type="character" w:customStyle="1" w:styleId="aa">
    <w:name w:val="本文縮排 字元"/>
    <w:basedOn w:val="a0"/>
    <w:link w:val="a4"/>
    <w:uiPriority w:val="99"/>
    <w:semiHidden/>
    <w:rsid w:val="000579ED"/>
    <w:rPr>
      <w:rFonts w:ascii="Times New Roman" w:eastAsia="華康楷書體W5" w:hAnsi="Times New Roman" w:cs="Times New Roman"/>
      <w:spacing w:val="20"/>
      <w:sz w:val="34"/>
      <w:szCs w:val="20"/>
    </w:rPr>
  </w:style>
  <w:style w:type="character" w:styleId="ab">
    <w:name w:val="Strong"/>
    <w:basedOn w:val="a0"/>
    <w:uiPriority w:val="22"/>
    <w:qFormat/>
    <w:rsid w:val="000579ED"/>
    <w:rPr>
      <w:b/>
      <w:bCs/>
    </w:rPr>
  </w:style>
  <w:style w:type="paragraph" w:styleId="ac">
    <w:name w:val="List Paragraph"/>
    <w:basedOn w:val="a"/>
    <w:uiPriority w:val="34"/>
    <w:qFormat/>
    <w:rsid w:val="001E5C45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D06E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06E22"/>
    <w:rPr>
      <w:rFonts w:asciiTheme="majorHAnsi" w:eastAsiaTheme="majorEastAsia" w:hAnsiTheme="majorHAnsi" w:cstheme="majorBid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43AB4-7AE8-49B3-B331-6FFD3906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4</cp:revision>
  <cp:lastPrinted>2017-07-31T07:48:00Z</cp:lastPrinted>
  <dcterms:created xsi:type="dcterms:W3CDTF">2017-07-31T07:06:00Z</dcterms:created>
  <dcterms:modified xsi:type="dcterms:W3CDTF">2017-07-31T07:52:00Z</dcterms:modified>
</cp:coreProperties>
</file>